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00D1" w14:textId="619D0BAD" w:rsidR="007B45E6" w:rsidRDefault="007B45E6" w:rsidP="007B45E6">
      <w:pPr>
        <w:jc w:val="center"/>
        <w:rPr>
          <w:rFonts w:ascii="Calibri" w:eastAsia="Calibri" w:hAnsi="Calibri" w:cs="Calibri"/>
          <w:sz w:val="56"/>
        </w:rPr>
      </w:pPr>
      <w:r>
        <w:rPr>
          <w:rFonts w:ascii="Calibri" w:eastAsia="Calibri" w:hAnsi="Calibri" w:cs="Calibri"/>
          <w:noProof/>
          <w:sz w:val="56"/>
        </w:rPr>
        <w:drawing>
          <wp:inline distT="0" distB="0" distL="0" distR="0" wp14:anchorId="6E987C0D" wp14:editId="60012C27">
            <wp:extent cx="4200525" cy="1139825"/>
            <wp:effectExtent l="0" t="0" r="9525"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1139825"/>
                    </a:xfrm>
                    <a:prstGeom prst="rect">
                      <a:avLst/>
                    </a:prstGeom>
                    <a:noFill/>
                  </pic:spPr>
                </pic:pic>
              </a:graphicData>
            </a:graphic>
          </wp:inline>
        </w:drawing>
      </w:r>
    </w:p>
    <w:p w14:paraId="4BC7232D" w14:textId="0AB5DA7C" w:rsidR="00CD1A2F" w:rsidRPr="00D7315C" w:rsidRDefault="00CD1A2F" w:rsidP="00CD1A2F">
      <w:pPr>
        <w:rPr>
          <w:sz w:val="24"/>
          <w:szCs w:val="24"/>
        </w:rPr>
      </w:pPr>
      <w:r w:rsidRPr="00D7315C">
        <w:rPr>
          <w:sz w:val="24"/>
          <w:szCs w:val="24"/>
        </w:rPr>
        <w:t xml:space="preserve">Federation Administrator </w:t>
      </w:r>
      <w:r w:rsidR="007B6253" w:rsidRPr="00D7315C">
        <w:rPr>
          <w:sz w:val="24"/>
          <w:szCs w:val="24"/>
        </w:rPr>
        <w:t>Role March</w:t>
      </w:r>
      <w:r w:rsidRPr="00D7315C">
        <w:rPr>
          <w:sz w:val="24"/>
          <w:szCs w:val="24"/>
        </w:rPr>
        <w:t xml:space="preserve"> 2022</w:t>
      </w:r>
    </w:p>
    <w:p w14:paraId="319D6046" w14:textId="77777777" w:rsidR="00CD1A2F" w:rsidRPr="00D7315C" w:rsidRDefault="00CD1A2F" w:rsidP="00CD1A2F">
      <w:pPr>
        <w:spacing w:after="225" w:line="315" w:lineRule="atLeast"/>
        <w:ind w:left="360"/>
        <w:rPr>
          <w:rFonts w:ascii="Calibri" w:eastAsia="Times New Roman" w:hAnsi="Calibri" w:cs="Calibri"/>
          <w:sz w:val="24"/>
          <w:szCs w:val="24"/>
          <w:lang w:eastAsia="en-GB"/>
        </w:rPr>
      </w:pPr>
      <w:r w:rsidRPr="00D7315C">
        <w:rPr>
          <w:rFonts w:ascii="Calibri" w:eastAsia="Times New Roman" w:hAnsi="Calibri" w:cs="Calibri"/>
          <w:sz w:val="24"/>
          <w:szCs w:val="24"/>
          <w:lang w:eastAsia="en-GB"/>
        </w:rPr>
        <w:t xml:space="preserve">This role is working in a very small friendly office environment, providing administrative support to a non-profit </w:t>
      </w:r>
      <w:proofErr w:type="spellStart"/>
      <w:r w:rsidRPr="00D7315C">
        <w:rPr>
          <w:rFonts w:ascii="Calibri" w:eastAsia="Times New Roman" w:hAnsi="Calibri" w:cs="Calibri"/>
          <w:sz w:val="24"/>
          <w:szCs w:val="24"/>
          <w:lang w:eastAsia="en-GB"/>
        </w:rPr>
        <w:t>organisation</w:t>
      </w:r>
      <w:proofErr w:type="spellEnd"/>
      <w:r w:rsidRPr="00D7315C">
        <w:rPr>
          <w:rFonts w:ascii="Calibri" w:eastAsia="Times New Roman" w:hAnsi="Calibri" w:cs="Calibri"/>
          <w:sz w:val="24"/>
          <w:szCs w:val="24"/>
          <w:lang w:eastAsia="en-GB"/>
        </w:rPr>
        <w:t xml:space="preserve"> that has 3000 members across Warwickshire.</w:t>
      </w:r>
    </w:p>
    <w:p w14:paraId="7D83189F" w14:textId="77777777" w:rsidR="00CD1A2F" w:rsidRPr="00D7315C" w:rsidRDefault="00CD1A2F" w:rsidP="00CD1A2F">
      <w:pPr>
        <w:spacing w:after="225" w:line="315" w:lineRule="atLeast"/>
        <w:ind w:left="360"/>
        <w:rPr>
          <w:rFonts w:ascii="Calibri" w:eastAsia="Times New Roman" w:hAnsi="Calibri" w:cs="Calibri"/>
          <w:sz w:val="24"/>
          <w:szCs w:val="24"/>
          <w:lang w:eastAsia="en-GB"/>
        </w:rPr>
      </w:pPr>
      <w:r w:rsidRPr="00D7315C">
        <w:rPr>
          <w:rFonts w:ascii="Calibri" w:eastAsia="Times New Roman" w:hAnsi="Calibri" w:cs="Calibri"/>
          <w:sz w:val="24"/>
          <w:szCs w:val="24"/>
          <w:lang w:eastAsia="en-GB"/>
        </w:rPr>
        <w:t xml:space="preserve">This will be a shared role between two administrators, both of whom will work together to provide the full range of work required.  This will enable services to members to continue in the case of planned or unexpected absences) </w:t>
      </w:r>
    </w:p>
    <w:p w14:paraId="295478A2" w14:textId="49EB1BF1" w:rsidR="00CD1A2F" w:rsidRPr="00D7315C" w:rsidRDefault="007B6253" w:rsidP="00CD1A2F">
      <w:pPr>
        <w:spacing w:after="225" w:line="315" w:lineRule="atLeast"/>
        <w:ind w:left="360"/>
        <w:rPr>
          <w:rFonts w:ascii="Calibri" w:eastAsia="Times New Roman" w:hAnsi="Calibri" w:cs="Calibri"/>
          <w:sz w:val="24"/>
          <w:szCs w:val="24"/>
          <w:lang w:eastAsia="en-GB"/>
        </w:rPr>
      </w:pPr>
      <w:r w:rsidRPr="00D7315C">
        <w:rPr>
          <w:rFonts w:ascii="Calibri" w:eastAsia="Times New Roman" w:hAnsi="Calibri" w:cs="Calibri"/>
          <w:sz w:val="24"/>
          <w:szCs w:val="24"/>
          <w:lang w:eastAsia="en-GB"/>
        </w:rPr>
        <w:t>Hours:</w:t>
      </w:r>
      <w:r w:rsidR="00CD1A2F" w:rsidRPr="00D7315C">
        <w:rPr>
          <w:rFonts w:ascii="Calibri" w:eastAsia="Times New Roman" w:hAnsi="Calibri" w:cs="Calibri"/>
          <w:sz w:val="24"/>
          <w:szCs w:val="24"/>
          <w:lang w:eastAsia="en-GB"/>
        </w:rPr>
        <w:t xml:space="preserve">  Twelve per week. </w:t>
      </w:r>
      <w:r w:rsidR="00BC43F0">
        <w:rPr>
          <w:rFonts w:ascii="Calibri" w:eastAsia="Times New Roman" w:hAnsi="Calibri" w:cs="Calibri"/>
          <w:sz w:val="24"/>
          <w:szCs w:val="24"/>
          <w:lang w:eastAsia="en-GB"/>
        </w:rPr>
        <w:t>(£14.50 per hour)</w:t>
      </w:r>
    </w:p>
    <w:p w14:paraId="28A4B5D8" w14:textId="02DA3336" w:rsidR="00CD1A2F" w:rsidRPr="00D7315C" w:rsidRDefault="007B6253" w:rsidP="00CD1A2F">
      <w:pPr>
        <w:pStyle w:val="ListParagraph"/>
        <w:numPr>
          <w:ilvl w:val="0"/>
          <w:numId w:val="2"/>
        </w:numPr>
        <w:spacing w:after="225" w:line="315" w:lineRule="atLeast"/>
        <w:rPr>
          <w:rFonts w:ascii="Calibri" w:eastAsia="Times New Roman" w:hAnsi="Calibri" w:cs="Calibri"/>
          <w:sz w:val="24"/>
          <w:szCs w:val="24"/>
          <w:lang w:eastAsia="en-GB"/>
        </w:rPr>
      </w:pPr>
      <w:r w:rsidRPr="00D7315C">
        <w:rPr>
          <w:rFonts w:ascii="Calibri" w:eastAsia="Times New Roman" w:hAnsi="Calibri" w:cs="Calibri"/>
          <w:sz w:val="24"/>
          <w:szCs w:val="24"/>
          <w:lang w:eastAsia="en-GB"/>
        </w:rPr>
        <w:t>Tuesday 10</w:t>
      </w:r>
      <w:r w:rsidR="00CD1A2F" w:rsidRPr="00D7315C">
        <w:rPr>
          <w:rFonts w:ascii="Calibri" w:eastAsia="Times New Roman" w:hAnsi="Calibri" w:cs="Calibri"/>
          <w:sz w:val="24"/>
          <w:szCs w:val="24"/>
          <w:lang w:eastAsia="en-GB"/>
        </w:rPr>
        <w:t>-4</w:t>
      </w:r>
    </w:p>
    <w:p w14:paraId="51E0F4E3" w14:textId="77777777" w:rsidR="00CD1A2F" w:rsidRPr="00D7315C" w:rsidRDefault="00CD1A2F" w:rsidP="00CD1A2F">
      <w:pPr>
        <w:pStyle w:val="ListParagraph"/>
        <w:numPr>
          <w:ilvl w:val="0"/>
          <w:numId w:val="2"/>
        </w:numPr>
        <w:spacing w:after="225" w:line="315" w:lineRule="atLeast"/>
        <w:rPr>
          <w:rFonts w:ascii="Calibri" w:eastAsia="Times New Roman" w:hAnsi="Calibri" w:cs="Calibri"/>
          <w:sz w:val="24"/>
          <w:szCs w:val="24"/>
          <w:lang w:eastAsia="en-GB"/>
        </w:rPr>
      </w:pPr>
      <w:r w:rsidRPr="00D7315C">
        <w:rPr>
          <w:rFonts w:ascii="Calibri" w:eastAsia="Times New Roman" w:hAnsi="Calibri" w:cs="Calibri"/>
          <w:sz w:val="24"/>
          <w:szCs w:val="24"/>
          <w:lang w:eastAsia="en-GB"/>
        </w:rPr>
        <w:t>Wednesday 10-1</w:t>
      </w:r>
    </w:p>
    <w:p w14:paraId="3E1F8500" w14:textId="77777777" w:rsidR="00CD1A2F" w:rsidRPr="00D7315C" w:rsidRDefault="00CD1A2F" w:rsidP="00CD1A2F">
      <w:pPr>
        <w:pStyle w:val="ListParagraph"/>
        <w:numPr>
          <w:ilvl w:val="0"/>
          <w:numId w:val="2"/>
        </w:numPr>
        <w:spacing w:after="225" w:line="315" w:lineRule="atLeast"/>
        <w:rPr>
          <w:rFonts w:ascii="Calibri" w:eastAsia="Times New Roman" w:hAnsi="Calibri" w:cs="Calibri"/>
          <w:sz w:val="24"/>
          <w:szCs w:val="24"/>
          <w:lang w:eastAsia="en-GB"/>
        </w:rPr>
      </w:pPr>
      <w:r w:rsidRPr="00D7315C">
        <w:rPr>
          <w:rFonts w:ascii="Calibri" w:eastAsia="Times New Roman" w:hAnsi="Calibri" w:cs="Calibri"/>
          <w:sz w:val="24"/>
          <w:szCs w:val="24"/>
          <w:lang w:eastAsia="en-GB"/>
        </w:rPr>
        <w:t>Thursday 10-1</w:t>
      </w:r>
    </w:p>
    <w:p w14:paraId="5A3E375A" w14:textId="10DA7AE6" w:rsidR="00CD1A2F" w:rsidRPr="00D7315C" w:rsidRDefault="00CD1A2F" w:rsidP="00CD1A2F">
      <w:pPr>
        <w:spacing w:after="225" w:line="315" w:lineRule="atLeast"/>
        <w:ind w:left="360"/>
        <w:rPr>
          <w:rFonts w:ascii="Calibri" w:eastAsia="Times New Roman" w:hAnsi="Calibri" w:cs="Calibri"/>
          <w:b/>
          <w:sz w:val="24"/>
          <w:szCs w:val="24"/>
          <w:lang w:eastAsia="en-GB"/>
        </w:rPr>
      </w:pPr>
      <w:r w:rsidRPr="00D7315C">
        <w:rPr>
          <w:rFonts w:ascii="Calibri" w:eastAsia="Times New Roman" w:hAnsi="Calibri" w:cs="Calibri"/>
          <w:b/>
          <w:sz w:val="24"/>
          <w:szCs w:val="24"/>
          <w:lang w:eastAsia="en-GB"/>
        </w:rPr>
        <w:t xml:space="preserve">Responsible to: The Chair of Trustees </w:t>
      </w:r>
      <w:r w:rsidR="007B6253" w:rsidRPr="00D7315C">
        <w:rPr>
          <w:rFonts w:ascii="Calibri" w:eastAsia="Times New Roman" w:hAnsi="Calibri" w:cs="Calibri"/>
          <w:b/>
          <w:sz w:val="24"/>
          <w:szCs w:val="24"/>
          <w:lang w:eastAsia="en-GB"/>
        </w:rPr>
        <w:t>(who</w:t>
      </w:r>
      <w:r w:rsidRPr="00D7315C">
        <w:rPr>
          <w:rFonts w:ascii="Calibri" w:eastAsia="Times New Roman" w:hAnsi="Calibri" w:cs="Calibri"/>
          <w:b/>
          <w:sz w:val="24"/>
          <w:szCs w:val="24"/>
          <w:lang w:eastAsia="en-GB"/>
        </w:rPr>
        <w:t xml:space="preserve"> in turn is responsible to the Trustees of the </w:t>
      </w:r>
      <w:r w:rsidR="007B6253" w:rsidRPr="00D7315C">
        <w:rPr>
          <w:rFonts w:ascii="Calibri" w:eastAsia="Times New Roman" w:hAnsi="Calibri" w:cs="Calibri"/>
          <w:b/>
          <w:sz w:val="24"/>
          <w:szCs w:val="24"/>
          <w:lang w:eastAsia="en-GB"/>
        </w:rPr>
        <w:t>Federation)</w:t>
      </w:r>
      <w:r w:rsidRPr="00D7315C">
        <w:rPr>
          <w:rFonts w:ascii="Calibri" w:eastAsia="Times New Roman" w:hAnsi="Calibri" w:cs="Calibri"/>
          <w:b/>
          <w:sz w:val="24"/>
          <w:szCs w:val="24"/>
          <w:lang w:eastAsia="en-GB"/>
        </w:rPr>
        <w:t xml:space="preserve"> </w:t>
      </w:r>
    </w:p>
    <w:p w14:paraId="1FDE562F" w14:textId="77777777" w:rsidR="00CD1A2F" w:rsidRPr="00D7315C" w:rsidRDefault="00CD1A2F" w:rsidP="00CD1A2F">
      <w:pPr>
        <w:spacing w:after="225" w:line="315" w:lineRule="atLeast"/>
        <w:ind w:left="360"/>
        <w:rPr>
          <w:rFonts w:ascii="Calibri" w:eastAsia="Times New Roman" w:hAnsi="Calibri" w:cs="Calibri"/>
          <w:b/>
          <w:bCs/>
          <w:sz w:val="24"/>
          <w:szCs w:val="24"/>
          <w:lang w:eastAsia="en-GB"/>
        </w:rPr>
      </w:pPr>
      <w:r w:rsidRPr="00D7315C">
        <w:rPr>
          <w:rFonts w:ascii="Calibri" w:eastAsia="Times New Roman" w:hAnsi="Calibri" w:cs="Calibri"/>
          <w:b/>
          <w:bCs/>
          <w:sz w:val="24"/>
          <w:szCs w:val="24"/>
          <w:lang w:eastAsia="en-GB"/>
        </w:rPr>
        <w:t>Specific duties and responsibilities:</w:t>
      </w:r>
    </w:p>
    <w:p w14:paraId="34D95BAA" w14:textId="320841B4" w:rsidR="00CD1A2F" w:rsidRPr="009E6A5A" w:rsidRDefault="00CD1A2F" w:rsidP="009E6A5A">
      <w:pPr>
        <w:spacing w:after="225" w:line="315" w:lineRule="atLeast"/>
        <w:ind w:left="360"/>
        <w:rPr>
          <w:rFonts w:ascii="Calibri" w:eastAsia="Times New Roman" w:hAnsi="Calibri" w:cs="Calibri"/>
          <w:sz w:val="24"/>
          <w:szCs w:val="24"/>
          <w:lang w:eastAsia="en-GB"/>
        </w:rPr>
      </w:pPr>
      <w:r w:rsidRPr="00D7315C">
        <w:rPr>
          <w:rFonts w:ascii="Calibri" w:eastAsia="Times New Roman" w:hAnsi="Calibri" w:cs="Calibri"/>
          <w:sz w:val="24"/>
          <w:szCs w:val="24"/>
          <w:lang w:eastAsia="en-GB"/>
        </w:rPr>
        <w:t xml:space="preserve">To manage the Warwickshire Federation Office </w:t>
      </w:r>
      <w:r w:rsidR="007B6253" w:rsidRPr="00D7315C">
        <w:rPr>
          <w:rFonts w:ascii="Calibri" w:eastAsia="Times New Roman" w:hAnsi="Calibri" w:cs="Calibri"/>
          <w:sz w:val="24"/>
          <w:szCs w:val="24"/>
          <w:lang w:eastAsia="en-GB"/>
        </w:rPr>
        <w:t>effectively in</w:t>
      </w:r>
      <w:r w:rsidRPr="00D7315C">
        <w:rPr>
          <w:rFonts w:ascii="Calibri" w:eastAsia="Times New Roman" w:hAnsi="Calibri" w:cs="Calibri"/>
          <w:sz w:val="24"/>
          <w:szCs w:val="24"/>
          <w:lang w:eastAsia="en-GB"/>
        </w:rPr>
        <w:t xml:space="preserve"> line with the policies and procedures of the Warwickshire Federation of WIs as required by the Board of </w:t>
      </w:r>
      <w:proofErr w:type="gramStart"/>
      <w:r w:rsidRPr="00D7315C">
        <w:rPr>
          <w:rFonts w:ascii="Calibri" w:eastAsia="Times New Roman" w:hAnsi="Calibri" w:cs="Calibri"/>
          <w:sz w:val="24"/>
          <w:szCs w:val="24"/>
          <w:lang w:eastAsia="en-GB"/>
        </w:rPr>
        <w:t>Trustees .</w:t>
      </w:r>
      <w:proofErr w:type="gramEnd"/>
      <w:r w:rsidRPr="00D7315C">
        <w:rPr>
          <w:rFonts w:ascii="Calibri" w:eastAsia="Times New Roman" w:hAnsi="Calibri" w:cs="Calibri"/>
          <w:sz w:val="24"/>
          <w:szCs w:val="24"/>
          <w:lang w:eastAsia="en-GB"/>
        </w:rPr>
        <w:t xml:space="preserve"> </w:t>
      </w:r>
    </w:p>
    <w:p w14:paraId="119E47DA" w14:textId="4D35B894" w:rsidR="00CD1A2F" w:rsidRPr="00D7315C" w:rsidRDefault="00CD1A2F" w:rsidP="00CD1A2F">
      <w:pPr>
        <w:pStyle w:val="ListParagraph"/>
        <w:numPr>
          <w:ilvl w:val="0"/>
          <w:numId w:val="1"/>
        </w:numPr>
        <w:rPr>
          <w:sz w:val="24"/>
          <w:szCs w:val="24"/>
        </w:rPr>
      </w:pPr>
      <w:r w:rsidRPr="00D7315C">
        <w:rPr>
          <w:sz w:val="24"/>
          <w:szCs w:val="24"/>
        </w:rPr>
        <w:t xml:space="preserve">To manage the Federation Office effectively and efficiently, dealing with a range of queries, questions, </w:t>
      </w:r>
      <w:r w:rsidR="007B6253" w:rsidRPr="00D7315C">
        <w:rPr>
          <w:sz w:val="24"/>
          <w:szCs w:val="24"/>
        </w:rPr>
        <w:t>compliments,</w:t>
      </w:r>
      <w:r w:rsidRPr="00D7315C">
        <w:rPr>
          <w:sz w:val="24"/>
          <w:szCs w:val="24"/>
        </w:rPr>
        <w:t xml:space="preserve"> and complaints from members of the </w:t>
      </w:r>
      <w:proofErr w:type="gramStart"/>
      <w:r w:rsidRPr="00D7315C">
        <w:rPr>
          <w:sz w:val="24"/>
          <w:szCs w:val="24"/>
        </w:rPr>
        <w:t>general public</w:t>
      </w:r>
      <w:proofErr w:type="gramEnd"/>
      <w:r w:rsidRPr="00D7315C">
        <w:rPr>
          <w:sz w:val="24"/>
          <w:szCs w:val="24"/>
        </w:rPr>
        <w:t xml:space="preserve">, individual members, WIs, sub-committee members and Trustees liaising with the Chair/ Officers as necessary. </w:t>
      </w:r>
    </w:p>
    <w:p w14:paraId="0037276D" w14:textId="3B0C820C" w:rsidR="00CD1A2F" w:rsidRPr="00D7315C" w:rsidRDefault="00CD1A2F" w:rsidP="00CD1A2F">
      <w:pPr>
        <w:pStyle w:val="ListParagraph"/>
        <w:numPr>
          <w:ilvl w:val="0"/>
          <w:numId w:val="1"/>
        </w:numPr>
        <w:rPr>
          <w:sz w:val="24"/>
          <w:szCs w:val="24"/>
        </w:rPr>
      </w:pPr>
      <w:r w:rsidRPr="00D7315C">
        <w:rPr>
          <w:sz w:val="24"/>
          <w:szCs w:val="24"/>
        </w:rPr>
        <w:t xml:space="preserve">To organise meetings of Trustees, Sub-Committees and other meetings as required. To produce agendas and all supporting paperwork for those meetings in liaison with the Chair in good time for the meeting.  To minute all meetings </w:t>
      </w:r>
      <w:r w:rsidR="007B6253" w:rsidRPr="00D7315C">
        <w:rPr>
          <w:sz w:val="24"/>
          <w:szCs w:val="24"/>
        </w:rPr>
        <w:t>accurately and</w:t>
      </w:r>
      <w:r w:rsidRPr="00D7315C">
        <w:rPr>
          <w:sz w:val="24"/>
          <w:szCs w:val="24"/>
        </w:rPr>
        <w:t xml:space="preserve"> ensure that the minutes are distributed to all participants. </w:t>
      </w:r>
    </w:p>
    <w:p w14:paraId="5EF04109" w14:textId="77777777" w:rsidR="00CD1A2F" w:rsidRPr="00D7315C" w:rsidRDefault="00CD1A2F" w:rsidP="00CD1A2F">
      <w:pPr>
        <w:pStyle w:val="ListParagraph"/>
        <w:numPr>
          <w:ilvl w:val="0"/>
          <w:numId w:val="1"/>
        </w:numPr>
        <w:rPr>
          <w:sz w:val="24"/>
          <w:szCs w:val="24"/>
        </w:rPr>
      </w:pPr>
      <w:r w:rsidRPr="00D7315C">
        <w:rPr>
          <w:sz w:val="24"/>
          <w:szCs w:val="24"/>
        </w:rPr>
        <w:t>To work with Committee Chairs and members to produce flyers for all events, booking coaches and venues as required.</w:t>
      </w:r>
    </w:p>
    <w:p w14:paraId="41FBD834" w14:textId="77777777" w:rsidR="00CD1A2F" w:rsidRPr="00D7315C" w:rsidRDefault="00CD1A2F" w:rsidP="00CD1A2F">
      <w:pPr>
        <w:pStyle w:val="ListParagraph"/>
        <w:numPr>
          <w:ilvl w:val="0"/>
          <w:numId w:val="1"/>
        </w:numPr>
        <w:rPr>
          <w:sz w:val="24"/>
          <w:szCs w:val="24"/>
        </w:rPr>
      </w:pPr>
      <w:r w:rsidRPr="00D7315C">
        <w:rPr>
          <w:sz w:val="24"/>
          <w:szCs w:val="24"/>
        </w:rPr>
        <w:t xml:space="preserve">To manage ticketing for events, ensuring that all paperwork and financial matters are recorded fully and appropriately. </w:t>
      </w:r>
    </w:p>
    <w:p w14:paraId="75A21443" w14:textId="77777777" w:rsidR="00CD1A2F" w:rsidRPr="00D7315C" w:rsidRDefault="00CD1A2F" w:rsidP="00CD1A2F">
      <w:pPr>
        <w:pStyle w:val="ListParagraph"/>
        <w:numPr>
          <w:ilvl w:val="0"/>
          <w:numId w:val="1"/>
        </w:numPr>
        <w:rPr>
          <w:sz w:val="24"/>
          <w:szCs w:val="24"/>
        </w:rPr>
      </w:pPr>
      <w:r w:rsidRPr="00D7315C">
        <w:rPr>
          <w:sz w:val="24"/>
          <w:szCs w:val="24"/>
        </w:rPr>
        <w:lastRenderedPageBreak/>
        <w:t xml:space="preserve">To liaise with the Federation Treasurer to ensure that all financial transactions are recorded and processed in line with Federation Guidelines. This includes ordering, payment validation and reconciliation. </w:t>
      </w:r>
    </w:p>
    <w:p w14:paraId="65F03238" w14:textId="77777777" w:rsidR="00CD1A2F" w:rsidRPr="00D7315C" w:rsidRDefault="00CD1A2F" w:rsidP="00CD1A2F">
      <w:pPr>
        <w:pStyle w:val="ListParagraph"/>
        <w:numPr>
          <w:ilvl w:val="0"/>
          <w:numId w:val="1"/>
        </w:numPr>
        <w:rPr>
          <w:sz w:val="24"/>
          <w:szCs w:val="24"/>
        </w:rPr>
      </w:pPr>
      <w:r w:rsidRPr="00D7315C">
        <w:rPr>
          <w:sz w:val="24"/>
          <w:szCs w:val="24"/>
        </w:rPr>
        <w:t xml:space="preserve">To liaise with the Federation Treasurer and the Financial Management team (Baldwins, O&amp;F Committee) and alert them to any possible difficulties. </w:t>
      </w:r>
    </w:p>
    <w:p w14:paraId="4AC36D21" w14:textId="2453DC3A" w:rsidR="00CD1A2F" w:rsidRPr="00D7315C" w:rsidRDefault="00CD1A2F" w:rsidP="00CD1A2F">
      <w:pPr>
        <w:pStyle w:val="ListParagraph"/>
        <w:numPr>
          <w:ilvl w:val="0"/>
          <w:numId w:val="1"/>
        </w:numPr>
        <w:rPr>
          <w:sz w:val="24"/>
          <w:szCs w:val="24"/>
        </w:rPr>
      </w:pPr>
      <w:r w:rsidRPr="00D7315C">
        <w:rPr>
          <w:sz w:val="24"/>
          <w:szCs w:val="24"/>
        </w:rPr>
        <w:t xml:space="preserve">To manage the WFWI </w:t>
      </w:r>
      <w:r w:rsidR="0019112B" w:rsidRPr="00D7315C">
        <w:rPr>
          <w:sz w:val="24"/>
          <w:szCs w:val="24"/>
        </w:rPr>
        <w:t>website,</w:t>
      </w:r>
      <w:r w:rsidRPr="00D7315C">
        <w:rPr>
          <w:sz w:val="24"/>
          <w:szCs w:val="24"/>
        </w:rPr>
        <w:t xml:space="preserve"> ensuring that it is accurate and up to date.</w:t>
      </w:r>
    </w:p>
    <w:p w14:paraId="463E5C36" w14:textId="77777777" w:rsidR="00CD1A2F" w:rsidRPr="00D7315C" w:rsidRDefault="00CD1A2F" w:rsidP="00CD1A2F">
      <w:pPr>
        <w:pStyle w:val="ListParagraph"/>
        <w:numPr>
          <w:ilvl w:val="0"/>
          <w:numId w:val="1"/>
        </w:numPr>
        <w:rPr>
          <w:sz w:val="24"/>
          <w:szCs w:val="24"/>
        </w:rPr>
      </w:pPr>
      <w:r w:rsidRPr="00D7315C">
        <w:rPr>
          <w:sz w:val="24"/>
          <w:szCs w:val="24"/>
        </w:rPr>
        <w:t xml:space="preserve">To manage the Social Media presence of WFWI, working with Trustees and Sub-Committee members to ensure a flow of up to date and accurate news about the activities of WFWI. </w:t>
      </w:r>
    </w:p>
    <w:p w14:paraId="6164598F" w14:textId="358F33AA" w:rsidR="00CD1A2F" w:rsidRPr="00D7315C" w:rsidRDefault="00CD1A2F" w:rsidP="00CD1A2F">
      <w:pPr>
        <w:pStyle w:val="ListParagraph"/>
        <w:numPr>
          <w:ilvl w:val="0"/>
          <w:numId w:val="1"/>
        </w:numPr>
        <w:rPr>
          <w:sz w:val="24"/>
          <w:szCs w:val="24"/>
        </w:rPr>
      </w:pPr>
      <w:r w:rsidRPr="00D7315C">
        <w:rPr>
          <w:sz w:val="24"/>
          <w:szCs w:val="24"/>
        </w:rPr>
        <w:t xml:space="preserve">To ensure that the Federation member WIs are provided with a flow of accurate and up to date information mainly through the digital monthly mailing and weekly email </w:t>
      </w:r>
      <w:r w:rsidR="0019112B" w:rsidRPr="00D7315C">
        <w:rPr>
          <w:sz w:val="24"/>
          <w:szCs w:val="24"/>
        </w:rPr>
        <w:t>contact,</w:t>
      </w:r>
      <w:r w:rsidRPr="00D7315C">
        <w:rPr>
          <w:sz w:val="24"/>
          <w:szCs w:val="24"/>
        </w:rPr>
        <w:t xml:space="preserve"> as necessary. To manage a reducing amount of posted mail and ensure that all WIs receive all mailings, whether real or virtual. </w:t>
      </w:r>
    </w:p>
    <w:p w14:paraId="61CCA9E6" w14:textId="77777777" w:rsidR="00CD1A2F" w:rsidRPr="00D7315C" w:rsidRDefault="00CD1A2F" w:rsidP="00CD1A2F">
      <w:pPr>
        <w:pStyle w:val="ListParagraph"/>
        <w:numPr>
          <w:ilvl w:val="0"/>
          <w:numId w:val="1"/>
        </w:numPr>
        <w:rPr>
          <w:sz w:val="24"/>
          <w:szCs w:val="24"/>
        </w:rPr>
      </w:pPr>
      <w:r w:rsidRPr="00D7315C">
        <w:rPr>
          <w:sz w:val="24"/>
          <w:szCs w:val="24"/>
        </w:rPr>
        <w:t>To work with the Board of Trustees to ensure the smooth organisation of large events such as The Annual Federation Meeting.</w:t>
      </w:r>
    </w:p>
    <w:p w14:paraId="039ECC6D" w14:textId="344105E8" w:rsidR="00CD1A2F" w:rsidRPr="00D7315C" w:rsidRDefault="00CD1A2F" w:rsidP="00CD1A2F">
      <w:pPr>
        <w:pStyle w:val="ListParagraph"/>
        <w:numPr>
          <w:ilvl w:val="0"/>
          <w:numId w:val="1"/>
        </w:numPr>
        <w:rPr>
          <w:sz w:val="24"/>
          <w:szCs w:val="24"/>
        </w:rPr>
      </w:pPr>
      <w:r w:rsidRPr="00D7315C">
        <w:rPr>
          <w:sz w:val="24"/>
          <w:szCs w:val="24"/>
        </w:rPr>
        <w:t xml:space="preserve">To manage the Membership Communication </w:t>
      </w:r>
      <w:r w:rsidR="007B6253" w:rsidRPr="00D7315C">
        <w:rPr>
          <w:sz w:val="24"/>
          <w:szCs w:val="24"/>
        </w:rPr>
        <w:t xml:space="preserve">System </w:t>
      </w:r>
      <w:proofErr w:type="gramStart"/>
      <w:r w:rsidR="007B6253" w:rsidRPr="00D7315C">
        <w:rPr>
          <w:sz w:val="24"/>
          <w:szCs w:val="24"/>
        </w:rPr>
        <w:t>(</w:t>
      </w:r>
      <w:r w:rsidRPr="00D7315C">
        <w:rPr>
          <w:sz w:val="24"/>
          <w:szCs w:val="24"/>
        </w:rPr>
        <w:t xml:space="preserve"> MCS</w:t>
      </w:r>
      <w:proofErr w:type="gramEnd"/>
      <w:r w:rsidRPr="00D7315C">
        <w:rPr>
          <w:sz w:val="24"/>
          <w:szCs w:val="24"/>
        </w:rPr>
        <w:t xml:space="preserve"> ) for the Federation, offering advice and help to individual MCS representatives as necessary. </w:t>
      </w:r>
    </w:p>
    <w:p w14:paraId="29C1A3BF" w14:textId="4DEECD23" w:rsidR="00D7315C" w:rsidRPr="009E6A5A" w:rsidRDefault="00CD1A2F" w:rsidP="009E6A5A">
      <w:pPr>
        <w:pStyle w:val="ListParagraph"/>
        <w:numPr>
          <w:ilvl w:val="0"/>
          <w:numId w:val="1"/>
        </w:numPr>
        <w:rPr>
          <w:sz w:val="24"/>
          <w:szCs w:val="24"/>
        </w:rPr>
      </w:pPr>
      <w:r w:rsidRPr="00D7315C">
        <w:rPr>
          <w:sz w:val="24"/>
          <w:szCs w:val="24"/>
        </w:rPr>
        <w:t>To undertake training as necessary.</w:t>
      </w:r>
    </w:p>
    <w:p w14:paraId="7C6E1363" w14:textId="77777777" w:rsidR="00D7315C" w:rsidRDefault="00D7315C" w:rsidP="00BB1F3F">
      <w:pPr>
        <w:jc w:val="center"/>
        <w:rPr>
          <w:rFonts w:ascii="Calibri" w:eastAsia="Calibri" w:hAnsi="Calibri" w:cs="Calibri"/>
          <w:sz w:val="56"/>
        </w:rPr>
      </w:pPr>
    </w:p>
    <w:p w14:paraId="06108220" w14:textId="77777777" w:rsidR="00545CEE" w:rsidRDefault="00545CEE" w:rsidP="00BB1F3F">
      <w:pPr>
        <w:jc w:val="center"/>
        <w:rPr>
          <w:rFonts w:ascii="Calibri" w:eastAsia="Calibri" w:hAnsi="Calibri" w:cs="Calibri"/>
          <w:sz w:val="56"/>
        </w:rPr>
      </w:pPr>
    </w:p>
    <w:p w14:paraId="7A94C7D9" w14:textId="77777777" w:rsidR="00545CEE" w:rsidRDefault="00545CEE" w:rsidP="00BB1F3F">
      <w:pPr>
        <w:jc w:val="center"/>
        <w:rPr>
          <w:rFonts w:ascii="Calibri" w:eastAsia="Calibri" w:hAnsi="Calibri" w:cs="Calibri"/>
          <w:sz w:val="56"/>
        </w:rPr>
      </w:pPr>
    </w:p>
    <w:p w14:paraId="47DD7FF3" w14:textId="77777777" w:rsidR="00545CEE" w:rsidRDefault="00545CEE" w:rsidP="00BB1F3F">
      <w:pPr>
        <w:jc w:val="center"/>
        <w:rPr>
          <w:rFonts w:ascii="Calibri" w:eastAsia="Calibri" w:hAnsi="Calibri" w:cs="Calibri"/>
          <w:sz w:val="56"/>
        </w:rPr>
      </w:pPr>
    </w:p>
    <w:p w14:paraId="0089DDC6" w14:textId="77777777" w:rsidR="00545CEE" w:rsidRDefault="00545CEE" w:rsidP="00BB1F3F">
      <w:pPr>
        <w:jc w:val="center"/>
        <w:rPr>
          <w:rFonts w:ascii="Calibri" w:eastAsia="Calibri" w:hAnsi="Calibri" w:cs="Calibri"/>
          <w:sz w:val="56"/>
        </w:rPr>
      </w:pPr>
    </w:p>
    <w:p w14:paraId="59F15BBD" w14:textId="77777777" w:rsidR="00545CEE" w:rsidRDefault="00545CEE" w:rsidP="00BB1F3F">
      <w:pPr>
        <w:jc w:val="center"/>
        <w:rPr>
          <w:rFonts w:ascii="Calibri" w:eastAsia="Calibri" w:hAnsi="Calibri" w:cs="Calibri"/>
          <w:sz w:val="56"/>
        </w:rPr>
      </w:pPr>
    </w:p>
    <w:p w14:paraId="4C20CE95" w14:textId="7E981BBC" w:rsidR="00545CEE" w:rsidRDefault="00545CEE" w:rsidP="00545CEE">
      <w:pPr>
        <w:jc w:val="center"/>
        <w:rPr>
          <w:rFonts w:ascii="Calibri" w:eastAsia="Calibri" w:hAnsi="Calibri" w:cs="Calibri"/>
          <w:sz w:val="56"/>
        </w:rPr>
      </w:pPr>
      <w:r>
        <w:rPr>
          <w:rFonts w:ascii="Calibri" w:eastAsia="Calibri" w:hAnsi="Calibri" w:cs="Calibri"/>
          <w:noProof/>
          <w:sz w:val="56"/>
        </w:rPr>
        <w:lastRenderedPageBreak/>
        <w:drawing>
          <wp:inline distT="0" distB="0" distL="0" distR="0" wp14:anchorId="315702AA" wp14:editId="60EBCD98">
            <wp:extent cx="4200525" cy="1139825"/>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1139825"/>
                    </a:xfrm>
                    <a:prstGeom prst="rect">
                      <a:avLst/>
                    </a:prstGeom>
                    <a:noFill/>
                  </pic:spPr>
                </pic:pic>
              </a:graphicData>
            </a:graphic>
          </wp:inline>
        </w:drawing>
      </w:r>
    </w:p>
    <w:p w14:paraId="2303CA12" w14:textId="5D409D64" w:rsidR="00450750" w:rsidRPr="00FE07EB" w:rsidRDefault="003E2FD0" w:rsidP="00450750">
      <w:pPr>
        <w:rPr>
          <w:rFonts w:asciiTheme="majorHAnsi" w:hAnsiTheme="majorHAnsi" w:cstheme="majorHAnsi"/>
          <w:sz w:val="24"/>
          <w:szCs w:val="24"/>
        </w:rPr>
      </w:pPr>
      <w:r w:rsidRPr="00FE07EB">
        <w:rPr>
          <w:rFonts w:asciiTheme="majorHAnsi" w:hAnsiTheme="majorHAnsi" w:cstheme="majorHAnsi"/>
          <w:sz w:val="24"/>
          <w:szCs w:val="24"/>
        </w:rPr>
        <w:t>WFWI Federation</w:t>
      </w:r>
      <w:r w:rsidR="00450750" w:rsidRPr="00FE07EB">
        <w:rPr>
          <w:rFonts w:asciiTheme="majorHAnsi" w:hAnsiTheme="majorHAnsi" w:cstheme="majorHAnsi"/>
          <w:sz w:val="24"/>
          <w:szCs w:val="24"/>
        </w:rPr>
        <w:t xml:space="preserve"> Administrator Person Specification </w:t>
      </w:r>
      <w:r w:rsidR="00450750">
        <w:rPr>
          <w:rFonts w:asciiTheme="majorHAnsi" w:hAnsiTheme="majorHAnsi" w:cstheme="majorHAnsi"/>
          <w:sz w:val="24"/>
          <w:szCs w:val="24"/>
        </w:rPr>
        <w:t>(</w:t>
      </w:r>
      <w:r w:rsidR="00450750" w:rsidRPr="00FE07EB">
        <w:rPr>
          <w:rFonts w:asciiTheme="majorHAnsi" w:hAnsiTheme="majorHAnsi" w:cstheme="majorHAnsi"/>
          <w:sz w:val="24"/>
          <w:szCs w:val="24"/>
        </w:rPr>
        <w:t xml:space="preserve">March 2022) </w:t>
      </w:r>
    </w:p>
    <w:p w14:paraId="636BCC82" w14:textId="77777777" w:rsidR="00450750" w:rsidRPr="00D10EC7" w:rsidRDefault="00450750" w:rsidP="00450750">
      <w:pPr>
        <w:spacing w:after="0" w:line="240" w:lineRule="auto"/>
        <w:jc w:val="center"/>
        <w:rPr>
          <w:rFonts w:asciiTheme="majorHAnsi" w:eastAsia="Times New Roman" w:hAnsiTheme="majorHAnsi" w:cstheme="majorHAnsi"/>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07"/>
        <w:gridCol w:w="2367"/>
        <w:gridCol w:w="1836"/>
      </w:tblGrid>
      <w:tr w:rsidR="00450750" w:rsidRPr="00D10EC7" w14:paraId="7DB6BF17" w14:textId="77777777" w:rsidTr="00B70A39">
        <w:tc>
          <w:tcPr>
            <w:tcW w:w="2406" w:type="dxa"/>
          </w:tcPr>
          <w:p w14:paraId="39918B5E"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p>
        </w:tc>
        <w:tc>
          <w:tcPr>
            <w:tcW w:w="2407" w:type="dxa"/>
          </w:tcPr>
          <w:p w14:paraId="1F9C5D75" w14:textId="77777777" w:rsidR="00450750" w:rsidRPr="00D10EC7" w:rsidRDefault="00450750" w:rsidP="00B70A39">
            <w:pPr>
              <w:spacing w:after="0" w:line="240" w:lineRule="auto"/>
              <w:rPr>
                <w:rFonts w:asciiTheme="majorHAnsi" w:eastAsia="Times New Roman" w:hAnsiTheme="majorHAnsi" w:cstheme="majorHAnsi"/>
                <w:b/>
                <w:sz w:val="24"/>
                <w:szCs w:val="20"/>
              </w:rPr>
            </w:pPr>
            <w:r w:rsidRPr="00D10EC7">
              <w:rPr>
                <w:rFonts w:asciiTheme="majorHAnsi" w:eastAsia="Times New Roman" w:hAnsiTheme="majorHAnsi" w:cstheme="majorHAnsi"/>
                <w:b/>
                <w:sz w:val="24"/>
                <w:szCs w:val="20"/>
              </w:rPr>
              <w:t>ESSENTIAL</w:t>
            </w:r>
          </w:p>
        </w:tc>
        <w:tc>
          <w:tcPr>
            <w:tcW w:w="2367" w:type="dxa"/>
          </w:tcPr>
          <w:p w14:paraId="4CBA0FD8" w14:textId="77777777" w:rsidR="00450750" w:rsidRPr="00D10EC7" w:rsidRDefault="00450750" w:rsidP="00B70A39">
            <w:pPr>
              <w:spacing w:after="0" w:line="240" w:lineRule="auto"/>
              <w:rPr>
                <w:rFonts w:asciiTheme="majorHAnsi" w:eastAsia="Times New Roman" w:hAnsiTheme="majorHAnsi" w:cstheme="majorHAnsi"/>
                <w:b/>
                <w:sz w:val="24"/>
                <w:szCs w:val="20"/>
              </w:rPr>
            </w:pPr>
            <w:r w:rsidRPr="00D10EC7">
              <w:rPr>
                <w:rFonts w:asciiTheme="majorHAnsi" w:eastAsia="Times New Roman" w:hAnsiTheme="majorHAnsi" w:cstheme="majorHAnsi"/>
                <w:b/>
                <w:sz w:val="24"/>
                <w:szCs w:val="20"/>
              </w:rPr>
              <w:t>DESIRABLE</w:t>
            </w:r>
          </w:p>
        </w:tc>
        <w:tc>
          <w:tcPr>
            <w:tcW w:w="1836" w:type="dxa"/>
          </w:tcPr>
          <w:p w14:paraId="18FEB01B" w14:textId="77777777" w:rsidR="00450750" w:rsidRPr="00D10EC7" w:rsidRDefault="00450750" w:rsidP="00B70A39">
            <w:pPr>
              <w:spacing w:after="0" w:line="240" w:lineRule="auto"/>
              <w:rPr>
                <w:rFonts w:asciiTheme="majorHAnsi" w:eastAsia="Times New Roman" w:hAnsiTheme="majorHAnsi" w:cstheme="majorHAnsi"/>
                <w:b/>
                <w:sz w:val="24"/>
                <w:szCs w:val="20"/>
              </w:rPr>
            </w:pPr>
            <w:r w:rsidRPr="00D10EC7">
              <w:rPr>
                <w:rFonts w:asciiTheme="majorHAnsi" w:eastAsia="Times New Roman" w:hAnsiTheme="majorHAnsi" w:cstheme="majorHAnsi"/>
                <w:b/>
                <w:sz w:val="24"/>
                <w:szCs w:val="20"/>
              </w:rPr>
              <w:t xml:space="preserve">How this will be assessed </w:t>
            </w:r>
          </w:p>
        </w:tc>
      </w:tr>
      <w:tr w:rsidR="00450750" w:rsidRPr="00D10EC7" w14:paraId="1A3026A2" w14:textId="77777777" w:rsidTr="00B70A39">
        <w:tc>
          <w:tcPr>
            <w:tcW w:w="2406" w:type="dxa"/>
          </w:tcPr>
          <w:p w14:paraId="66CDD9E7"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Knowledge and experience</w:t>
            </w:r>
          </w:p>
          <w:p w14:paraId="022D5933"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p>
        </w:tc>
        <w:tc>
          <w:tcPr>
            <w:tcW w:w="2407" w:type="dxa"/>
          </w:tcPr>
          <w:p w14:paraId="20C3AAAF"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 xml:space="preserve"> Working within an office environment</w:t>
            </w:r>
            <w:r>
              <w:rPr>
                <w:rFonts w:asciiTheme="majorHAnsi" w:eastAsia="Times New Roman" w:hAnsiTheme="majorHAnsi" w:cstheme="majorHAnsi"/>
                <w:bCs/>
                <w:sz w:val="24"/>
                <w:szCs w:val="20"/>
              </w:rPr>
              <w:t>.</w:t>
            </w:r>
            <w:r w:rsidRPr="00D10EC7">
              <w:rPr>
                <w:rFonts w:asciiTheme="majorHAnsi" w:eastAsia="Times New Roman" w:hAnsiTheme="majorHAnsi" w:cstheme="majorHAnsi"/>
                <w:bCs/>
                <w:sz w:val="24"/>
                <w:szCs w:val="20"/>
              </w:rPr>
              <w:t xml:space="preserve"> </w:t>
            </w:r>
          </w:p>
        </w:tc>
        <w:tc>
          <w:tcPr>
            <w:tcW w:w="2367" w:type="dxa"/>
          </w:tcPr>
          <w:p w14:paraId="0D77B50D" w14:textId="77777777" w:rsidR="00450750" w:rsidRPr="00D10EC7" w:rsidRDefault="00450750" w:rsidP="00B70A39">
            <w:pPr>
              <w:spacing w:after="0" w:line="240" w:lineRule="auto"/>
              <w:rPr>
                <w:rFonts w:asciiTheme="majorHAnsi" w:eastAsia="Times New Roman" w:hAnsiTheme="majorHAnsi" w:cstheme="majorHAnsi"/>
                <w:bCs/>
                <w:sz w:val="24"/>
                <w:szCs w:val="20"/>
              </w:rPr>
            </w:pPr>
            <w:r>
              <w:rPr>
                <w:rFonts w:asciiTheme="majorHAnsi" w:eastAsia="Times New Roman" w:hAnsiTheme="majorHAnsi" w:cstheme="majorHAnsi"/>
                <w:bCs/>
                <w:sz w:val="24"/>
                <w:szCs w:val="20"/>
              </w:rPr>
              <w:t>Working with the public.</w:t>
            </w:r>
          </w:p>
        </w:tc>
        <w:tc>
          <w:tcPr>
            <w:tcW w:w="1836" w:type="dxa"/>
          </w:tcPr>
          <w:p w14:paraId="4469640D" w14:textId="77777777" w:rsidR="00450750" w:rsidRPr="00D10EC7" w:rsidRDefault="00450750" w:rsidP="00B70A39">
            <w:pPr>
              <w:spacing w:after="0" w:line="240" w:lineRule="auto"/>
              <w:rPr>
                <w:rFonts w:asciiTheme="majorHAnsi" w:eastAsia="Times New Roman" w:hAnsiTheme="majorHAnsi" w:cstheme="majorHAnsi"/>
                <w:bCs/>
                <w:sz w:val="24"/>
                <w:szCs w:val="20"/>
              </w:rPr>
            </w:pPr>
          </w:p>
        </w:tc>
      </w:tr>
      <w:tr w:rsidR="00450750" w:rsidRPr="00D10EC7" w14:paraId="5D8E2EC0" w14:textId="77777777" w:rsidTr="00B70A39">
        <w:tc>
          <w:tcPr>
            <w:tcW w:w="2406" w:type="dxa"/>
          </w:tcPr>
          <w:p w14:paraId="4446DB82"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SKILLS AND ABILITIES</w:t>
            </w:r>
          </w:p>
          <w:p w14:paraId="6D5FEF14"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p>
        </w:tc>
        <w:tc>
          <w:tcPr>
            <w:tcW w:w="2407" w:type="dxa"/>
          </w:tcPr>
          <w:p w14:paraId="1463BED7"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 xml:space="preserve">Ability to </w:t>
            </w:r>
            <w:proofErr w:type="spellStart"/>
            <w:r w:rsidRPr="00D10EC7">
              <w:rPr>
                <w:rFonts w:asciiTheme="majorHAnsi" w:eastAsia="Times New Roman" w:hAnsiTheme="majorHAnsi" w:cstheme="majorHAnsi"/>
                <w:bCs/>
                <w:sz w:val="24"/>
                <w:szCs w:val="20"/>
              </w:rPr>
              <w:t>organise</w:t>
            </w:r>
            <w:proofErr w:type="spellEnd"/>
            <w:r w:rsidRPr="00D10EC7">
              <w:rPr>
                <w:rFonts w:asciiTheme="majorHAnsi" w:eastAsia="Times New Roman" w:hAnsiTheme="majorHAnsi" w:cstheme="majorHAnsi"/>
                <w:bCs/>
                <w:sz w:val="24"/>
                <w:szCs w:val="20"/>
              </w:rPr>
              <w:t xml:space="preserve"> own workload and work to deadlines.</w:t>
            </w:r>
          </w:p>
          <w:p w14:paraId="519CF939"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To work individually and part of a team.</w:t>
            </w:r>
          </w:p>
          <w:p w14:paraId="0E11E59D" w14:textId="2A207939" w:rsidR="00450750" w:rsidRPr="00D10EC7" w:rsidRDefault="00450750" w:rsidP="00B70A39">
            <w:pPr>
              <w:spacing w:after="0" w:line="240" w:lineRule="auto"/>
              <w:rPr>
                <w:rFonts w:asciiTheme="majorHAnsi" w:eastAsia="Times New Roman" w:hAnsiTheme="majorHAnsi" w:cstheme="majorHAnsi"/>
                <w:bCs/>
                <w:sz w:val="24"/>
                <w:szCs w:val="20"/>
              </w:rPr>
            </w:pPr>
            <w:r>
              <w:rPr>
                <w:rFonts w:asciiTheme="majorHAnsi" w:eastAsia="Times New Roman" w:hAnsiTheme="majorHAnsi" w:cstheme="majorHAnsi"/>
                <w:bCs/>
                <w:sz w:val="24"/>
                <w:szCs w:val="20"/>
              </w:rPr>
              <w:t xml:space="preserve">Able to work with and process </w:t>
            </w:r>
            <w:r w:rsidR="003E2FD0">
              <w:rPr>
                <w:rFonts w:asciiTheme="majorHAnsi" w:eastAsia="Times New Roman" w:hAnsiTheme="majorHAnsi" w:cstheme="majorHAnsi"/>
                <w:bCs/>
                <w:sz w:val="24"/>
                <w:szCs w:val="20"/>
              </w:rPr>
              <w:t>cash,</w:t>
            </w:r>
            <w:r>
              <w:rPr>
                <w:rFonts w:asciiTheme="majorHAnsi" w:eastAsia="Times New Roman" w:hAnsiTheme="majorHAnsi" w:cstheme="majorHAnsi"/>
                <w:bCs/>
                <w:sz w:val="24"/>
                <w:szCs w:val="20"/>
              </w:rPr>
              <w:t xml:space="preserve"> </w:t>
            </w:r>
            <w:proofErr w:type="gramStart"/>
            <w:r>
              <w:rPr>
                <w:rFonts w:asciiTheme="majorHAnsi" w:eastAsia="Times New Roman" w:hAnsiTheme="majorHAnsi" w:cstheme="majorHAnsi"/>
                <w:bCs/>
                <w:sz w:val="24"/>
                <w:szCs w:val="20"/>
              </w:rPr>
              <w:t>cheque</w:t>
            </w:r>
            <w:proofErr w:type="gramEnd"/>
            <w:r>
              <w:rPr>
                <w:rFonts w:asciiTheme="majorHAnsi" w:eastAsia="Times New Roman" w:hAnsiTheme="majorHAnsi" w:cstheme="majorHAnsi"/>
                <w:bCs/>
                <w:sz w:val="24"/>
                <w:szCs w:val="20"/>
              </w:rPr>
              <w:t xml:space="preserve"> and BACS payments. </w:t>
            </w:r>
            <w:r w:rsidRPr="00D10EC7">
              <w:rPr>
                <w:rFonts w:asciiTheme="majorHAnsi" w:eastAsia="Times New Roman" w:hAnsiTheme="majorHAnsi" w:cstheme="majorHAnsi"/>
                <w:bCs/>
                <w:sz w:val="24"/>
                <w:szCs w:val="20"/>
              </w:rPr>
              <w:t>Accurate record keeping</w:t>
            </w:r>
          </w:p>
          <w:p w14:paraId="5FA26CB5" w14:textId="7070FA1A" w:rsidR="00450750"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Proficient use of</w:t>
            </w:r>
            <w:r>
              <w:rPr>
                <w:rFonts w:asciiTheme="majorHAnsi" w:eastAsia="Times New Roman" w:hAnsiTheme="majorHAnsi" w:cstheme="majorHAnsi"/>
                <w:bCs/>
                <w:sz w:val="24"/>
                <w:szCs w:val="20"/>
              </w:rPr>
              <w:t xml:space="preserve"> Microsoft office Applications. </w:t>
            </w:r>
            <w:r w:rsidR="003E2FD0">
              <w:rPr>
                <w:rFonts w:asciiTheme="majorHAnsi" w:eastAsia="Times New Roman" w:hAnsiTheme="majorHAnsi" w:cstheme="majorHAnsi"/>
                <w:bCs/>
                <w:sz w:val="24"/>
                <w:szCs w:val="20"/>
              </w:rPr>
              <w:t>(Word</w:t>
            </w:r>
            <w:r>
              <w:rPr>
                <w:rFonts w:asciiTheme="majorHAnsi" w:eastAsia="Times New Roman" w:hAnsiTheme="majorHAnsi" w:cstheme="majorHAnsi"/>
                <w:bCs/>
                <w:sz w:val="24"/>
                <w:szCs w:val="20"/>
              </w:rPr>
              <w:t xml:space="preserve">, Excel, PP) </w:t>
            </w:r>
          </w:p>
          <w:p w14:paraId="75315031" w14:textId="77777777" w:rsidR="00450750" w:rsidRPr="00D10EC7" w:rsidRDefault="00450750" w:rsidP="00B70A39">
            <w:pPr>
              <w:spacing w:after="0" w:line="240" w:lineRule="auto"/>
              <w:rPr>
                <w:rFonts w:asciiTheme="majorHAnsi" w:eastAsia="Times New Roman" w:hAnsiTheme="majorHAnsi" w:cstheme="majorHAnsi"/>
                <w:bCs/>
                <w:sz w:val="24"/>
                <w:szCs w:val="20"/>
              </w:rPr>
            </w:pPr>
            <w:r>
              <w:rPr>
                <w:rFonts w:asciiTheme="majorHAnsi" w:eastAsia="Times New Roman" w:hAnsiTheme="majorHAnsi" w:cstheme="majorHAnsi"/>
                <w:bCs/>
                <w:sz w:val="24"/>
                <w:szCs w:val="20"/>
              </w:rPr>
              <w:t xml:space="preserve">Ability to manage website and social media. </w:t>
            </w:r>
          </w:p>
          <w:p w14:paraId="7FDE4BFA"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Excellent written and oral communication skills</w:t>
            </w:r>
          </w:p>
          <w:p w14:paraId="0E15B07B"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 xml:space="preserve">Ability to </w:t>
            </w:r>
            <w:proofErr w:type="gramStart"/>
            <w:r w:rsidRPr="00D10EC7">
              <w:rPr>
                <w:rFonts w:asciiTheme="majorHAnsi" w:eastAsia="Times New Roman" w:hAnsiTheme="majorHAnsi" w:cstheme="majorHAnsi"/>
                <w:bCs/>
                <w:sz w:val="24"/>
                <w:szCs w:val="20"/>
              </w:rPr>
              <w:t>be confidential and discreet at all times</w:t>
            </w:r>
            <w:proofErr w:type="gramEnd"/>
          </w:p>
          <w:p w14:paraId="71201F7E" w14:textId="77777777" w:rsidR="00450750" w:rsidRPr="00D10EC7" w:rsidRDefault="00450750" w:rsidP="00B70A39">
            <w:pPr>
              <w:spacing w:after="0" w:line="240" w:lineRule="auto"/>
              <w:rPr>
                <w:rFonts w:asciiTheme="majorHAnsi" w:eastAsia="Times New Roman" w:hAnsiTheme="majorHAnsi" w:cstheme="majorHAnsi"/>
                <w:bCs/>
                <w:sz w:val="24"/>
                <w:szCs w:val="20"/>
              </w:rPr>
            </w:pPr>
            <w:r>
              <w:rPr>
                <w:rFonts w:asciiTheme="majorHAnsi" w:eastAsia="Times New Roman" w:hAnsiTheme="majorHAnsi" w:cstheme="majorHAnsi"/>
                <w:bCs/>
                <w:sz w:val="24"/>
                <w:szCs w:val="20"/>
              </w:rPr>
              <w:t>Good</w:t>
            </w:r>
            <w:r w:rsidRPr="00D10EC7">
              <w:rPr>
                <w:rFonts w:asciiTheme="majorHAnsi" w:eastAsia="Times New Roman" w:hAnsiTheme="majorHAnsi" w:cstheme="majorHAnsi"/>
                <w:bCs/>
                <w:sz w:val="24"/>
                <w:szCs w:val="20"/>
              </w:rPr>
              <w:t xml:space="preserve"> interpersonal skills</w:t>
            </w:r>
          </w:p>
        </w:tc>
        <w:tc>
          <w:tcPr>
            <w:tcW w:w="2367" w:type="dxa"/>
          </w:tcPr>
          <w:p w14:paraId="7865298B"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Creative enthusiasm</w:t>
            </w:r>
          </w:p>
          <w:p w14:paraId="5BF7B49A" w14:textId="77777777" w:rsidR="00450750"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Ability to adapt to a changing environment</w:t>
            </w:r>
          </w:p>
          <w:p w14:paraId="48D86291" w14:textId="77777777" w:rsidR="00450750" w:rsidRDefault="00450750" w:rsidP="00B70A39">
            <w:pPr>
              <w:spacing w:after="0" w:line="240" w:lineRule="auto"/>
              <w:rPr>
                <w:rFonts w:asciiTheme="majorHAnsi" w:eastAsia="Times New Roman" w:hAnsiTheme="majorHAnsi" w:cstheme="majorHAnsi"/>
                <w:bCs/>
                <w:sz w:val="24"/>
                <w:szCs w:val="20"/>
              </w:rPr>
            </w:pPr>
          </w:p>
          <w:p w14:paraId="304A40B9" w14:textId="77777777" w:rsidR="00450750" w:rsidRDefault="00450750" w:rsidP="00B70A39">
            <w:pPr>
              <w:spacing w:after="0" w:line="240" w:lineRule="auto"/>
              <w:rPr>
                <w:rFonts w:asciiTheme="majorHAnsi" w:eastAsia="Times New Roman" w:hAnsiTheme="majorHAnsi" w:cstheme="majorHAnsi"/>
                <w:bCs/>
                <w:sz w:val="24"/>
                <w:szCs w:val="20"/>
              </w:rPr>
            </w:pPr>
          </w:p>
          <w:p w14:paraId="2BA1D033" w14:textId="77777777" w:rsidR="00450750" w:rsidRPr="00D10EC7" w:rsidRDefault="00450750" w:rsidP="00B70A39">
            <w:pPr>
              <w:spacing w:after="0" w:line="240" w:lineRule="auto"/>
              <w:rPr>
                <w:rFonts w:asciiTheme="majorHAnsi" w:eastAsia="Times New Roman" w:hAnsiTheme="majorHAnsi" w:cstheme="majorHAnsi"/>
                <w:bCs/>
                <w:sz w:val="24"/>
                <w:szCs w:val="20"/>
              </w:rPr>
            </w:pPr>
          </w:p>
          <w:p w14:paraId="79BD09F1" w14:textId="77777777" w:rsidR="00450750" w:rsidRPr="00D10EC7" w:rsidRDefault="00450750" w:rsidP="00B70A39">
            <w:pPr>
              <w:spacing w:after="0" w:line="240" w:lineRule="auto"/>
              <w:rPr>
                <w:rFonts w:asciiTheme="majorHAnsi" w:eastAsia="Times New Roman" w:hAnsiTheme="majorHAnsi" w:cstheme="majorHAnsi"/>
                <w:bCs/>
                <w:sz w:val="24"/>
                <w:szCs w:val="20"/>
              </w:rPr>
            </w:pPr>
          </w:p>
          <w:p w14:paraId="64336573" w14:textId="77777777" w:rsidR="00450750" w:rsidRPr="00D10EC7" w:rsidRDefault="00450750" w:rsidP="00B70A39">
            <w:pPr>
              <w:spacing w:after="0" w:line="240" w:lineRule="auto"/>
              <w:rPr>
                <w:rFonts w:asciiTheme="majorHAnsi" w:eastAsia="Times New Roman" w:hAnsiTheme="majorHAnsi" w:cstheme="majorHAnsi"/>
                <w:bCs/>
                <w:sz w:val="24"/>
                <w:szCs w:val="20"/>
              </w:rPr>
            </w:pPr>
          </w:p>
          <w:p w14:paraId="22C7D335" w14:textId="77777777" w:rsidR="00450750" w:rsidRPr="00D10EC7" w:rsidRDefault="00450750" w:rsidP="00B70A39">
            <w:pPr>
              <w:spacing w:after="0" w:line="240" w:lineRule="auto"/>
              <w:rPr>
                <w:rFonts w:asciiTheme="majorHAnsi" w:eastAsia="Times New Roman" w:hAnsiTheme="majorHAnsi" w:cstheme="majorHAnsi"/>
                <w:bCs/>
                <w:sz w:val="24"/>
                <w:szCs w:val="20"/>
              </w:rPr>
            </w:pPr>
          </w:p>
          <w:p w14:paraId="66FE5757" w14:textId="2617D4E3"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 xml:space="preserve">Working knowledge of Publisher and other Microsoft </w:t>
            </w:r>
            <w:r w:rsidR="003E2FD0" w:rsidRPr="00D10EC7">
              <w:rPr>
                <w:rFonts w:asciiTheme="majorHAnsi" w:eastAsia="Times New Roman" w:hAnsiTheme="majorHAnsi" w:cstheme="majorHAnsi"/>
                <w:bCs/>
                <w:sz w:val="24"/>
                <w:szCs w:val="20"/>
              </w:rPr>
              <w:t>packages.</w:t>
            </w:r>
          </w:p>
        </w:tc>
        <w:tc>
          <w:tcPr>
            <w:tcW w:w="1836" w:type="dxa"/>
          </w:tcPr>
          <w:p w14:paraId="4669A28F" w14:textId="77777777" w:rsidR="00450750" w:rsidRPr="00D10EC7" w:rsidRDefault="00450750" w:rsidP="00B70A39">
            <w:pPr>
              <w:spacing w:after="0" w:line="240" w:lineRule="auto"/>
              <w:rPr>
                <w:rFonts w:asciiTheme="majorHAnsi" w:eastAsia="Times New Roman" w:hAnsiTheme="majorHAnsi" w:cstheme="majorHAnsi"/>
                <w:bCs/>
                <w:sz w:val="24"/>
                <w:szCs w:val="20"/>
              </w:rPr>
            </w:pPr>
          </w:p>
        </w:tc>
      </w:tr>
      <w:tr w:rsidR="00450750" w:rsidRPr="00D10EC7" w14:paraId="7D204FB1" w14:textId="77777777" w:rsidTr="00B70A39">
        <w:tc>
          <w:tcPr>
            <w:tcW w:w="2406" w:type="dxa"/>
          </w:tcPr>
          <w:p w14:paraId="32A45DAF"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Education/ Qualifications</w:t>
            </w:r>
          </w:p>
          <w:p w14:paraId="66AAC58F"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p>
        </w:tc>
        <w:tc>
          <w:tcPr>
            <w:tcW w:w="2407" w:type="dxa"/>
          </w:tcPr>
          <w:p w14:paraId="4069E7A0"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 xml:space="preserve">Good standard of education including GSCE English or equivalent </w:t>
            </w:r>
          </w:p>
        </w:tc>
        <w:tc>
          <w:tcPr>
            <w:tcW w:w="2367" w:type="dxa"/>
          </w:tcPr>
          <w:p w14:paraId="39E7B573"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 xml:space="preserve">First Aid qualification </w:t>
            </w:r>
          </w:p>
        </w:tc>
        <w:tc>
          <w:tcPr>
            <w:tcW w:w="1836" w:type="dxa"/>
          </w:tcPr>
          <w:p w14:paraId="0928CBD5" w14:textId="77777777" w:rsidR="00450750" w:rsidRPr="00D10EC7" w:rsidRDefault="00450750" w:rsidP="00B70A39">
            <w:pPr>
              <w:spacing w:after="0" w:line="240" w:lineRule="auto"/>
              <w:rPr>
                <w:rFonts w:asciiTheme="majorHAnsi" w:eastAsia="Times New Roman" w:hAnsiTheme="majorHAnsi" w:cstheme="majorHAnsi"/>
                <w:bCs/>
                <w:sz w:val="24"/>
                <w:szCs w:val="20"/>
              </w:rPr>
            </w:pPr>
          </w:p>
        </w:tc>
      </w:tr>
      <w:tr w:rsidR="00450750" w:rsidRPr="00D10EC7" w14:paraId="59C92A80" w14:textId="77777777" w:rsidTr="00B70A39">
        <w:tc>
          <w:tcPr>
            <w:tcW w:w="2406" w:type="dxa"/>
          </w:tcPr>
          <w:p w14:paraId="5B9E24AC"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lastRenderedPageBreak/>
              <w:t>Aptitudes</w:t>
            </w:r>
          </w:p>
          <w:p w14:paraId="5CF1BF90"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p>
        </w:tc>
        <w:tc>
          <w:tcPr>
            <w:tcW w:w="2407" w:type="dxa"/>
          </w:tcPr>
          <w:p w14:paraId="414ED26D"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Optimistic and positive personality.</w:t>
            </w:r>
          </w:p>
          <w:p w14:paraId="07EB74A5"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Able to deal with the public by telephone and in person.</w:t>
            </w:r>
          </w:p>
          <w:p w14:paraId="6EE697A2"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 xml:space="preserve">High levels of motivation, </w:t>
            </w:r>
            <w:proofErr w:type="gramStart"/>
            <w:r w:rsidRPr="00D10EC7">
              <w:rPr>
                <w:rFonts w:asciiTheme="majorHAnsi" w:eastAsia="Times New Roman" w:hAnsiTheme="majorHAnsi" w:cstheme="majorHAnsi"/>
                <w:bCs/>
                <w:sz w:val="24"/>
                <w:szCs w:val="20"/>
              </w:rPr>
              <w:t>standards</w:t>
            </w:r>
            <w:proofErr w:type="gramEnd"/>
            <w:r w:rsidRPr="00D10EC7">
              <w:rPr>
                <w:rFonts w:asciiTheme="majorHAnsi" w:eastAsia="Times New Roman" w:hAnsiTheme="majorHAnsi" w:cstheme="majorHAnsi"/>
                <w:bCs/>
                <w:sz w:val="24"/>
                <w:szCs w:val="20"/>
              </w:rPr>
              <w:t xml:space="preserve"> and flexibility</w:t>
            </w:r>
          </w:p>
          <w:p w14:paraId="1F541CD0"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Ability to work methodically under pressure</w:t>
            </w:r>
          </w:p>
          <w:p w14:paraId="78E20DE2" w14:textId="77777777" w:rsidR="00450750" w:rsidRPr="00D10EC7" w:rsidRDefault="00450750" w:rsidP="00B70A39">
            <w:pPr>
              <w:spacing w:after="0" w:line="240" w:lineRule="auto"/>
              <w:rPr>
                <w:rFonts w:asciiTheme="majorHAnsi" w:eastAsia="Times New Roman" w:hAnsiTheme="majorHAnsi" w:cstheme="majorHAnsi"/>
                <w:bCs/>
                <w:sz w:val="24"/>
                <w:szCs w:val="20"/>
              </w:rPr>
            </w:pPr>
          </w:p>
        </w:tc>
        <w:tc>
          <w:tcPr>
            <w:tcW w:w="2367" w:type="dxa"/>
          </w:tcPr>
          <w:p w14:paraId="133B8B65" w14:textId="77777777" w:rsidR="00450750" w:rsidRPr="00D10EC7" w:rsidRDefault="00450750" w:rsidP="00B70A39">
            <w:pPr>
              <w:spacing w:after="0" w:line="240" w:lineRule="auto"/>
              <w:rPr>
                <w:rFonts w:asciiTheme="majorHAnsi" w:eastAsia="Times New Roman" w:hAnsiTheme="majorHAnsi" w:cstheme="majorHAnsi"/>
                <w:bCs/>
                <w:sz w:val="24"/>
                <w:szCs w:val="20"/>
              </w:rPr>
            </w:pPr>
          </w:p>
        </w:tc>
        <w:tc>
          <w:tcPr>
            <w:tcW w:w="1836" w:type="dxa"/>
          </w:tcPr>
          <w:p w14:paraId="6E5F5191" w14:textId="77777777" w:rsidR="00450750" w:rsidRPr="00D10EC7" w:rsidRDefault="00450750" w:rsidP="00B70A39">
            <w:pPr>
              <w:spacing w:after="0" w:line="240" w:lineRule="auto"/>
              <w:rPr>
                <w:rFonts w:asciiTheme="majorHAnsi" w:eastAsia="Times New Roman" w:hAnsiTheme="majorHAnsi" w:cstheme="majorHAnsi"/>
                <w:bCs/>
                <w:sz w:val="24"/>
                <w:szCs w:val="20"/>
              </w:rPr>
            </w:pPr>
          </w:p>
        </w:tc>
      </w:tr>
      <w:tr w:rsidR="00450750" w:rsidRPr="00D10EC7" w14:paraId="7D8D067A" w14:textId="77777777" w:rsidTr="00B70A39">
        <w:tc>
          <w:tcPr>
            <w:tcW w:w="2406" w:type="dxa"/>
          </w:tcPr>
          <w:p w14:paraId="15705009"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Contra Indications</w:t>
            </w:r>
          </w:p>
          <w:p w14:paraId="10BB3374" w14:textId="77777777" w:rsidR="00450750" w:rsidRPr="00D10EC7" w:rsidRDefault="00450750" w:rsidP="00B70A39">
            <w:pPr>
              <w:tabs>
                <w:tab w:val="left" w:pos="1980"/>
              </w:tabs>
              <w:spacing w:after="0" w:line="240" w:lineRule="auto"/>
              <w:rPr>
                <w:rFonts w:asciiTheme="majorHAnsi" w:eastAsia="Times New Roman" w:hAnsiTheme="majorHAnsi" w:cstheme="majorHAnsi"/>
                <w:bCs/>
                <w:sz w:val="24"/>
                <w:szCs w:val="20"/>
              </w:rPr>
            </w:pPr>
          </w:p>
        </w:tc>
        <w:tc>
          <w:tcPr>
            <w:tcW w:w="2407" w:type="dxa"/>
          </w:tcPr>
          <w:p w14:paraId="78B195DF" w14:textId="77777777" w:rsidR="00450750" w:rsidRPr="00D10EC7" w:rsidRDefault="00450750" w:rsidP="00B70A39">
            <w:pPr>
              <w:spacing w:after="0" w:line="240" w:lineRule="auto"/>
              <w:rPr>
                <w:rFonts w:asciiTheme="majorHAnsi" w:eastAsia="Times New Roman" w:hAnsiTheme="majorHAnsi" w:cstheme="majorHAnsi"/>
                <w:bCs/>
                <w:sz w:val="24"/>
                <w:szCs w:val="20"/>
              </w:rPr>
            </w:pPr>
            <w:r>
              <w:rPr>
                <w:rFonts w:asciiTheme="majorHAnsi" w:eastAsia="Times New Roman" w:hAnsiTheme="majorHAnsi" w:cstheme="majorHAnsi"/>
                <w:bCs/>
                <w:sz w:val="24"/>
                <w:szCs w:val="20"/>
              </w:rPr>
              <w:t>Unspent c</w:t>
            </w:r>
            <w:r w:rsidRPr="00D10EC7">
              <w:rPr>
                <w:rFonts w:asciiTheme="majorHAnsi" w:eastAsia="Times New Roman" w:hAnsiTheme="majorHAnsi" w:cstheme="majorHAnsi"/>
                <w:bCs/>
                <w:sz w:val="24"/>
                <w:szCs w:val="20"/>
              </w:rPr>
              <w:t xml:space="preserve">riminal convictions </w:t>
            </w:r>
          </w:p>
          <w:p w14:paraId="4FCF76B5" w14:textId="77777777" w:rsidR="00450750" w:rsidRPr="00D10EC7" w:rsidRDefault="00450750" w:rsidP="00B70A39">
            <w:pPr>
              <w:spacing w:after="0" w:line="240" w:lineRule="auto"/>
              <w:rPr>
                <w:rFonts w:asciiTheme="majorHAnsi" w:eastAsia="Times New Roman" w:hAnsiTheme="majorHAnsi" w:cstheme="majorHAnsi"/>
                <w:bCs/>
                <w:sz w:val="24"/>
                <w:szCs w:val="20"/>
              </w:rPr>
            </w:pPr>
            <w:r w:rsidRPr="00D10EC7">
              <w:rPr>
                <w:rFonts w:asciiTheme="majorHAnsi" w:eastAsia="Times New Roman" w:hAnsiTheme="majorHAnsi" w:cstheme="majorHAnsi"/>
                <w:bCs/>
                <w:sz w:val="24"/>
                <w:szCs w:val="20"/>
              </w:rPr>
              <w:t>Difficulties in relationships with colleagues or other agencies</w:t>
            </w:r>
          </w:p>
        </w:tc>
        <w:tc>
          <w:tcPr>
            <w:tcW w:w="2367" w:type="dxa"/>
          </w:tcPr>
          <w:p w14:paraId="6509F0C4" w14:textId="77777777" w:rsidR="00450750" w:rsidRPr="00D10EC7" w:rsidRDefault="00450750" w:rsidP="00B70A39">
            <w:pPr>
              <w:spacing w:after="0" w:line="240" w:lineRule="auto"/>
              <w:rPr>
                <w:rFonts w:asciiTheme="majorHAnsi" w:eastAsia="Times New Roman" w:hAnsiTheme="majorHAnsi" w:cstheme="majorHAnsi"/>
                <w:bCs/>
                <w:sz w:val="24"/>
                <w:szCs w:val="20"/>
              </w:rPr>
            </w:pPr>
          </w:p>
        </w:tc>
        <w:tc>
          <w:tcPr>
            <w:tcW w:w="1836" w:type="dxa"/>
          </w:tcPr>
          <w:p w14:paraId="49668870" w14:textId="77777777" w:rsidR="00450750" w:rsidRPr="00D10EC7" w:rsidRDefault="00450750" w:rsidP="00B70A39">
            <w:pPr>
              <w:spacing w:after="0" w:line="240" w:lineRule="auto"/>
              <w:rPr>
                <w:rFonts w:asciiTheme="majorHAnsi" w:eastAsia="Times New Roman" w:hAnsiTheme="majorHAnsi" w:cstheme="majorHAnsi"/>
                <w:bCs/>
                <w:sz w:val="24"/>
                <w:szCs w:val="20"/>
              </w:rPr>
            </w:pPr>
            <w:r>
              <w:rPr>
                <w:rFonts w:asciiTheme="majorHAnsi" w:eastAsia="Times New Roman" w:hAnsiTheme="majorHAnsi" w:cstheme="majorHAnsi"/>
                <w:bCs/>
                <w:sz w:val="24"/>
                <w:szCs w:val="20"/>
              </w:rPr>
              <w:t>DBS check will be required</w:t>
            </w:r>
          </w:p>
        </w:tc>
      </w:tr>
    </w:tbl>
    <w:p w14:paraId="1FD0735A" w14:textId="77777777" w:rsidR="00D7315C" w:rsidRDefault="00D7315C" w:rsidP="00225F23">
      <w:pPr>
        <w:rPr>
          <w:rFonts w:ascii="Calibri" w:eastAsia="Calibri" w:hAnsi="Calibri" w:cs="Calibri"/>
          <w:sz w:val="56"/>
        </w:rPr>
      </w:pPr>
    </w:p>
    <w:sectPr w:rsidR="00D731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023FA"/>
    <w:multiLevelType w:val="hybridMultilevel"/>
    <w:tmpl w:val="E8000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0D6215B"/>
    <w:multiLevelType w:val="hybridMultilevel"/>
    <w:tmpl w:val="47FCF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5757432">
    <w:abstractNumId w:val="1"/>
  </w:num>
  <w:num w:numId="2" w16cid:durableId="207442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C5"/>
    <w:rsid w:val="00034E35"/>
    <w:rsid w:val="000D076B"/>
    <w:rsid w:val="0019112B"/>
    <w:rsid w:val="001A7EF7"/>
    <w:rsid w:val="00216D27"/>
    <w:rsid w:val="00225F23"/>
    <w:rsid w:val="00265754"/>
    <w:rsid w:val="00276A87"/>
    <w:rsid w:val="002E0CDB"/>
    <w:rsid w:val="00385766"/>
    <w:rsid w:val="003D253D"/>
    <w:rsid w:val="003E2FD0"/>
    <w:rsid w:val="00445831"/>
    <w:rsid w:val="00450750"/>
    <w:rsid w:val="00525D82"/>
    <w:rsid w:val="0053296C"/>
    <w:rsid w:val="00545CEE"/>
    <w:rsid w:val="00627BAD"/>
    <w:rsid w:val="0068106F"/>
    <w:rsid w:val="007B45E6"/>
    <w:rsid w:val="007B6253"/>
    <w:rsid w:val="007C19C5"/>
    <w:rsid w:val="00820687"/>
    <w:rsid w:val="009E6A5A"/>
    <w:rsid w:val="00A14E58"/>
    <w:rsid w:val="00AA61E2"/>
    <w:rsid w:val="00AE64E6"/>
    <w:rsid w:val="00BB1F3F"/>
    <w:rsid w:val="00BC43F0"/>
    <w:rsid w:val="00C75F07"/>
    <w:rsid w:val="00CD1A2F"/>
    <w:rsid w:val="00CD1ADD"/>
    <w:rsid w:val="00D00468"/>
    <w:rsid w:val="00D47BAE"/>
    <w:rsid w:val="00D5764F"/>
    <w:rsid w:val="00D7315C"/>
    <w:rsid w:val="00DE2C87"/>
    <w:rsid w:val="00DE5DB2"/>
    <w:rsid w:val="00E10FDB"/>
    <w:rsid w:val="00F460F1"/>
    <w:rsid w:val="00FE07EB"/>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97A3"/>
  <w15:chartTrackingRefBased/>
  <w15:docId w15:val="{13588FF1-CB9E-4C31-8B7D-C7C480E6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34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9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FF343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7BAD"/>
    <w:rPr>
      <w:b/>
      <w:bCs/>
    </w:rPr>
  </w:style>
  <w:style w:type="character" w:styleId="Hyperlink">
    <w:name w:val="Hyperlink"/>
    <w:basedOn w:val="DefaultParagraphFont"/>
    <w:uiPriority w:val="99"/>
    <w:unhideWhenUsed/>
    <w:rsid w:val="00D47BAE"/>
    <w:rPr>
      <w:color w:val="0000FF"/>
      <w:u w:val="single"/>
    </w:rPr>
  </w:style>
  <w:style w:type="character" w:styleId="UnresolvedMention">
    <w:name w:val="Unresolved Mention"/>
    <w:basedOn w:val="DefaultParagraphFont"/>
    <w:uiPriority w:val="99"/>
    <w:semiHidden/>
    <w:unhideWhenUsed/>
    <w:rsid w:val="00DE2C87"/>
    <w:rPr>
      <w:color w:val="605E5C"/>
      <w:shd w:val="clear" w:color="auto" w:fill="E1DFDD"/>
    </w:rPr>
  </w:style>
  <w:style w:type="paragraph" w:styleId="ListParagraph">
    <w:name w:val="List Paragraph"/>
    <w:basedOn w:val="Normal"/>
    <w:uiPriority w:val="34"/>
    <w:qFormat/>
    <w:rsid w:val="00CD1A2F"/>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1960">
      <w:bodyDiv w:val="1"/>
      <w:marLeft w:val="0"/>
      <w:marRight w:val="0"/>
      <w:marTop w:val="0"/>
      <w:marBottom w:val="0"/>
      <w:divBdr>
        <w:top w:val="none" w:sz="0" w:space="0" w:color="auto"/>
        <w:left w:val="none" w:sz="0" w:space="0" w:color="auto"/>
        <w:bottom w:val="none" w:sz="0" w:space="0" w:color="auto"/>
        <w:right w:val="none" w:sz="0" w:space="0" w:color="auto"/>
      </w:divBdr>
    </w:div>
    <w:div w:id="1090931292">
      <w:bodyDiv w:val="1"/>
      <w:marLeft w:val="0"/>
      <w:marRight w:val="0"/>
      <w:marTop w:val="0"/>
      <w:marBottom w:val="0"/>
      <w:divBdr>
        <w:top w:val="none" w:sz="0" w:space="0" w:color="auto"/>
        <w:left w:val="none" w:sz="0" w:space="0" w:color="auto"/>
        <w:bottom w:val="none" w:sz="0" w:space="0" w:color="auto"/>
        <w:right w:val="none" w:sz="0" w:space="0" w:color="auto"/>
      </w:divBdr>
    </w:div>
    <w:div w:id="1196583192">
      <w:bodyDiv w:val="1"/>
      <w:marLeft w:val="0"/>
      <w:marRight w:val="0"/>
      <w:marTop w:val="0"/>
      <w:marBottom w:val="0"/>
      <w:divBdr>
        <w:top w:val="none" w:sz="0" w:space="0" w:color="auto"/>
        <w:left w:val="none" w:sz="0" w:space="0" w:color="auto"/>
        <w:bottom w:val="none" w:sz="0" w:space="0" w:color="auto"/>
        <w:right w:val="none" w:sz="0" w:space="0" w:color="auto"/>
      </w:divBdr>
    </w:div>
    <w:div w:id="1759129460">
      <w:bodyDiv w:val="1"/>
      <w:marLeft w:val="0"/>
      <w:marRight w:val="0"/>
      <w:marTop w:val="0"/>
      <w:marBottom w:val="0"/>
      <w:divBdr>
        <w:top w:val="none" w:sz="0" w:space="0" w:color="auto"/>
        <w:left w:val="none" w:sz="0" w:space="0" w:color="auto"/>
        <w:bottom w:val="none" w:sz="0" w:space="0" w:color="auto"/>
        <w:right w:val="none" w:sz="0" w:space="0" w:color="auto"/>
      </w:divBdr>
      <w:divsChild>
        <w:div w:id="1437484193">
          <w:marLeft w:val="0"/>
          <w:marRight w:val="0"/>
          <w:marTop w:val="0"/>
          <w:marBottom w:val="0"/>
          <w:divBdr>
            <w:top w:val="none" w:sz="0" w:space="0" w:color="auto"/>
            <w:left w:val="none" w:sz="0" w:space="0" w:color="auto"/>
            <w:bottom w:val="none" w:sz="0" w:space="0" w:color="auto"/>
            <w:right w:val="none" w:sz="0" w:space="0" w:color="auto"/>
          </w:divBdr>
        </w:div>
      </w:divsChild>
    </w:div>
    <w:div w:id="1825119830">
      <w:bodyDiv w:val="1"/>
      <w:marLeft w:val="0"/>
      <w:marRight w:val="0"/>
      <w:marTop w:val="0"/>
      <w:marBottom w:val="0"/>
      <w:divBdr>
        <w:top w:val="none" w:sz="0" w:space="0" w:color="auto"/>
        <w:left w:val="none" w:sz="0" w:space="0" w:color="auto"/>
        <w:bottom w:val="none" w:sz="0" w:space="0" w:color="auto"/>
        <w:right w:val="none" w:sz="0" w:space="0" w:color="auto"/>
      </w:divBdr>
      <w:divsChild>
        <w:div w:id="1141268019">
          <w:marLeft w:val="0"/>
          <w:marRight w:val="0"/>
          <w:marTop w:val="0"/>
          <w:marBottom w:val="0"/>
          <w:divBdr>
            <w:top w:val="none" w:sz="0" w:space="0" w:color="auto"/>
            <w:left w:val="none" w:sz="0" w:space="0" w:color="auto"/>
            <w:bottom w:val="none" w:sz="0" w:space="0" w:color="auto"/>
            <w:right w:val="none" w:sz="0" w:space="0" w:color="auto"/>
          </w:divBdr>
        </w:div>
      </w:divsChild>
    </w:div>
    <w:div w:id="20970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Ensor</dc:creator>
  <cp:keywords/>
  <dc:description/>
  <cp:lastModifiedBy>Kelvin Sprague</cp:lastModifiedBy>
  <cp:revision>3</cp:revision>
  <dcterms:created xsi:type="dcterms:W3CDTF">2022-04-01T11:17:00Z</dcterms:created>
  <dcterms:modified xsi:type="dcterms:W3CDTF">2022-04-01T11:20:00Z</dcterms:modified>
</cp:coreProperties>
</file>